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90" w:rsidRDefault="00A8434C">
      <w:r>
        <w:t>Unit 1 – Constitutional Underpinnings – Exam Review</w:t>
      </w:r>
    </w:p>
    <w:p w:rsidR="00A8434C" w:rsidRDefault="00A8434C"/>
    <w:p w:rsidR="00A8434C" w:rsidRDefault="00A8434C" w:rsidP="00A8434C">
      <w:pPr>
        <w:pStyle w:val="ListParagraph"/>
        <w:numPr>
          <w:ilvl w:val="0"/>
          <w:numId w:val="1"/>
        </w:numPr>
      </w:pPr>
      <w:r>
        <w:t>John Locke</w:t>
      </w:r>
    </w:p>
    <w:p w:rsidR="00A8434C" w:rsidRDefault="00A8434C" w:rsidP="00A8434C">
      <w:pPr>
        <w:pStyle w:val="ListParagraph"/>
        <w:numPr>
          <w:ilvl w:val="0"/>
          <w:numId w:val="1"/>
        </w:numPr>
      </w:pPr>
      <w:r>
        <w:t>Declaration of Independence</w:t>
      </w:r>
    </w:p>
    <w:p w:rsidR="00A8434C" w:rsidRDefault="00A8434C" w:rsidP="00A8434C">
      <w:pPr>
        <w:pStyle w:val="ListParagraph"/>
        <w:numPr>
          <w:ilvl w:val="0"/>
          <w:numId w:val="1"/>
        </w:numPr>
      </w:pPr>
      <w:r>
        <w:t>Shays’ Rebellion</w:t>
      </w:r>
    </w:p>
    <w:p w:rsidR="00A8434C" w:rsidRDefault="00A8434C" w:rsidP="00A8434C">
      <w:pPr>
        <w:pStyle w:val="ListParagraph"/>
        <w:numPr>
          <w:ilvl w:val="0"/>
          <w:numId w:val="1"/>
        </w:numPr>
      </w:pPr>
      <w:r>
        <w:t>Federalist 51</w:t>
      </w:r>
    </w:p>
    <w:p w:rsidR="00A8434C" w:rsidRDefault="00A8434C" w:rsidP="00A8434C">
      <w:pPr>
        <w:pStyle w:val="ListParagraph"/>
        <w:numPr>
          <w:ilvl w:val="0"/>
          <w:numId w:val="1"/>
        </w:numPr>
      </w:pPr>
      <w:r>
        <w:t>The Articles of Confederation vs. the Constitution</w:t>
      </w:r>
    </w:p>
    <w:p w:rsidR="00A8434C" w:rsidRDefault="0010206C" w:rsidP="00A8434C">
      <w:pPr>
        <w:pStyle w:val="ListParagraph"/>
        <w:numPr>
          <w:ilvl w:val="0"/>
          <w:numId w:val="1"/>
        </w:numPr>
      </w:pPr>
      <w:r>
        <w:t>Amending the Constitution – formal vs. informal</w:t>
      </w:r>
    </w:p>
    <w:p w:rsidR="0010206C" w:rsidRDefault="0010206C" w:rsidP="00A8434C">
      <w:pPr>
        <w:pStyle w:val="ListParagraph"/>
        <w:numPr>
          <w:ilvl w:val="0"/>
          <w:numId w:val="1"/>
        </w:numPr>
      </w:pPr>
      <w:proofErr w:type="spellStart"/>
      <w:r>
        <w:t>Habeus</w:t>
      </w:r>
      <w:proofErr w:type="spellEnd"/>
      <w:r>
        <w:t xml:space="preserve"> Corpus</w:t>
      </w:r>
    </w:p>
    <w:p w:rsidR="0010206C" w:rsidRDefault="0010206C" w:rsidP="00A8434C">
      <w:pPr>
        <w:pStyle w:val="ListParagraph"/>
        <w:numPr>
          <w:ilvl w:val="0"/>
          <w:numId w:val="1"/>
        </w:numPr>
      </w:pPr>
      <w:r>
        <w:t>Constitutional Convention – Great Compromise (Connecticut Compromise)</w:t>
      </w:r>
    </w:p>
    <w:p w:rsidR="0010206C" w:rsidRDefault="0010206C" w:rsidP="00A8434C">
      <w:pPr>
        <w:pStyle w:val="ListParagraph"/>
        <w:numPr>
          <w:ilvl w:val="0"/>
          <w:numId w:val="1"/>
        </w:numPr>
      </w:pPr>
      <w:r>
        <w:t>Checks and Balances</w:t>
      </w:r>
    </w:p>
    <w:p w:rsidR="0010206C" w:rsidRDefault="0010206C" w:rsidP="00A8434C">
      <w:pPr>
        <w:pStyle w:val="ListParagraph"/>
        <w:numPr>
          <w:ilvl w:val="0"/>
          <w:numId w:val="1"/>
        </w:numPr>
      </w:pPr>
      <w:r>
        <w:t>Federalists vs. Anti-Federalists</w:t>
      </w:r>
    </w:p>
    <w:p w:rsidR="0010206C" w:rsidRDefault="0010206C" w:rsidP="00A8434C">
      <w:pPr>
        <w:pStyle w:val="ListParagraph"/>
        <w:numPr>
          <w:ilvl w:val="0"/>
          <w:numId w:val="1"/>
        </w:numPr>
      </w:pPr>
      <w:r>
        <w:t>McCulloch v. Maryland</w:t>
      </w:r>
    </w:p>
    <w:p w:rsidR="0010206C" w:rsidRDefault="0010206C" w:rsidP="00A8434C">
      <w:pPr>
        <w:pStyle w:val="ListParagraph"/>
        <w:numPr>
          <w:ilvl w:val="0"/>
          <w:numId w:val="1"/>
        </w:numPr>
      </w:pPr>
      <w:r>
        <w:t>Fiscal Federalism</w:t>
      </w:r>
    </w:p>
    <w:p w:rsidR="0010206C" w:rsidRDefault="0010206C" w:rsidP="00A8434C">
      <w:pPr>
        <w:pStyle w:val="ListParagraph"/>
        <w:numPr>
          <w:ilvl w:val="0"/>
          <w:numId w:val="1"/>
        </w:numPr>
      </w:pPr>
      <w:r>
        <w:t>Cooperative Federalism vs. Dual Federalism</w:t>
      </w:r>
    </w:p>
    <w:p w:rsidR="0010206C" w:rsidRDefault="0010206C" w:rsidP="00A8434C">
      <w:pPr>
        <w:pStyle w:val="ListParagraph"/>
        <w:numPr>
          <w:ilvl w:val="0"/>
          <w:numId w:val="1"/>
        </w:numPr>
      </w:pPr>
      <w:r>
        <w:t>US v. Lopez</w:t>
      </w:r>
    </w:p>
    <w:p w:rsidR="0010206C" w:rsidRDefault="0010206C" w:rsidP="00A8434C">
      <w:pPr>
        <w:pStyle w:val="ListParagraph"/>
        <w:numPr>
          <w:ilvl w:val="0"/>
          <w:numId w:val="1"/>
        </w:numPr>
      </w:pPr>
      <w:r>
        <w:t>Gibbons v. Ogden</w:t>
      </w:r>
    </w:p>
    <w:p w:rsidR="0010206C" w:rsidRDefault="0010206C" w:rsidP="00A8434C">
      <w:pPr>
        <w:pStyle w:val="ListParagraph"/>
        <w:numPr>
          <w:ilvl w:val="0"/>
          <w:numId w:val="1"/>
        </w:numPr>
      </w:pPr>
      <w:r>
        <w:t>Federalism</w:t>
      </w:r>
    </w:p>
    <w:p w:rsidR="0010206C" w:rsidRDefault="0010206C" w:rsidP="00A8434C">
      <w:pPr>
        <w:pStyle w:val="ListParagraph"/>
        <w:numPr>
          <w:ilvl w:val="0"/>
          <w:numId w:val="1"/>
        </w:numPr>
      </w:pPr>
      <w:r>
        <w:t>Types of Federal Grants</w:t>
      </w:r>
    </w:p>
    <w:p w:rsidR="0010206C" w:rsidRDefault="0010206C" w:rsidP="00A8434C">
      <w:pPr>
        <w:pStyle w:val="ListParagraph"/>
        <w:numPr>
          <w:ilvl w:val="0"/>
          <w:numId w:val="1"/>
        </w:numPr>
      </w:pPr>
      <w:r>
        <w:t>Mandates</w:t>
      </w:r>
    </w:p>
    <w:p w:rsidR="0010206C" w:rsidRDefault="0010206C" w:rsidP="00A77BBB">
      <w:pPr>
        <w:pStyle w:val="ListParagraph"/>
      </w:pPr>
      <w:bookmarkStart w:id="0" w:name="_GoBack"/>
      <w:bookmarkEnd w:id="0"/>
    </w:p>
    <w:sectPr w:rsidR="0010206C" w:rsidSect="0003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30432"/>
    <w:multiLevelType w:val="hybridMultilevel"/>
    <w:tmpl w:val="411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4C"/>
    <w:rsid w:val="000364EC"/>
    <w:rsid w:val="00054B19"/>
    <w:rsid w:val="000E3186"/>
    <w:rsid w:val="0010206C"/>
    <w:rsid w:val="00793490"/>
    <w:rsid w:val="00A77BBB"/>
    <w:rsid w:val="00A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229B5"/>
  <w14:defaultImageDpi w14:val="32767"/>
  <w15:chartTrackingRefBased/>
  <w15:docId w15:val="{F31E5924-F068-9442-B498-6B4B8F1D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Reeser</dc:creator>
  <cp:keywords/>
  <dc:description/>
  <cp:lastModifiedBy>Dave Reeser</cp:lastModifiedBy>
  <cp:revision>1</cp:revision>
  <dcterms:created xsi:type="dcterms:W3CDTF">2018-09-24T19:13:00Z</dcterms:created>
  <dcterms:modified xsi:type="dcterms:W3CDTF">2018-09-24T21:29:00Z</dcterms:modified>
</cp:coreProperties>
</file>